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09" w:rsidRPr="00536D97" w:rsidRDefault="00536D97" w:rsidP="009A179B">
      <w:pPr>
        <w:jc w:val="center"/>
        <w:rPr>
          <w:b/>
          <w:u w:val="single"/>
          <w:lang w:val="bg-BG"/>
        </w:rPr>
      </w:pPr>
      <w:bookmarkStart w:id="0" w:name="_GoBack"/>
      <w:r w:rsidRPr="00536D97">
        <w:rPr>
          <w:b/>
          <w:u w:val="single"/>
          <w:lang w:val="bg-BG"/>
        </w:rPr>
        <w:t>ОЦЕНИТЕЛНА ТАБЛИЦА</w:t>
      </w:r>
      <w:r w:rsidR="00F4460E">
        <w:rPr>
          <w:b/>
          <w:u w:val="single"/>
          <w:lang w:val="bg-BG"/>
        </w:rPr>
        <w:t xml:space="preserve"> за избор на независими експерти</w:t>
      </w:r>
    </w:p>
    <w:bookmarkEnd w:id="0"/>
    <w:p w:rsidR="00536D97" w:rsidRDefault="00536D97">
      <w:pPr>
        <w:rPr>
          <w:lang w:val="bg-BG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0"/>
        <w:gridCol w:w="4156"/>
        <w:gridCol w:w="1121"/>
      </w:tblGrid>
      <w:tr w:rsidR="009A6D3C" w:rsidRPr="00536D97" w:rsidTr="00536D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Критерий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Описание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Оценка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(0–5)</w:t>
            </w: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536D97" w:rsidRDefault="009A6D3C" w:rsidP="00F4460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Професионална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експертиза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в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тематичната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област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0452F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szCs w:val="24"/>
              </w:rPr>
              <w:t>Съответствие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с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избраните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области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Професионален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опит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0452F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szCs w:val="24"/>
              </w:rPr>
              <w:t>Над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минималните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val="bg-BG"/>
              </w:rPr>
              <w:t>10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години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</w:tcPr>
          <w:p w:rsidR="009A6D3C" w:rsidRPr="000452FE" w:rsidRDefault="009A6D3C" w:rsidP="00536D97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0452FE">
              <w:rPr>
                <w:b/>
              </w:rPr>
              <w:t>Опит</w:t>
            </w:r>
            <w:proofErr w:type="spellEnd"/>
            <w:r w:rsidRPr="000452FE">
              <w:rPr>
                <w:b/>
              </w:rPr>
              <w:t xml:space="preserve"> в </w:t>
            </w:r>
            <w:proofErr w:type="spellStart"/>
            <w:r w:rsidRPr="000452FE">
              <w:rPr>
                <w:b/>
              </w:rPr>
              <w:t>научно</w:t>
            </w:r>
            <w:r w:rsidRPr="000452FE">
              <w:rPr>
                <w:b/>
              </w:rPr>
              <w:noBreakHyphen/>
              <w:t>изследователски</w:t>
            </w:r>
            <w:proofErr w:type="spellEnd"/>
            <w:r w:rsidRPr="000452FE">
              <w:rPr>
                <w:b/>
              </w:rPr>
              <w:t xml:space="preserve"> </w:t>
            </w:r>
            <w:proofErr w:type="spellStart"/>
            <w:r w:rsidRPr="000452FE">
              <w:rPr>
                <w:b/>
              </w:rPr>
              <w:t>проекти</w:t>
            </w:r>
            <w:proofErr w:type="spellEnd"/>
          </w:p>
        </w:tc>
        <w:tc>
          <w:tcPr>
            <w:tcW w:w="0" w:type="auto"/>
            <w:vAlign w:val="center"/>
          </w:tcPr>
          <w:p w:rsidR="009A6D3C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>
              <w:t>Участие</w:t>
            </w:r>
            <w:proofErr w:type="spellEnd"/>
            <w:r>
              <w:t>/</w:t>
            </w:r>
            <w:proofErr w:type="spellStart"/>
            <w:r>
              <w:t>ръководене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проекти</w:t>
            </w:r>
            <w:proofErr w:type="spellEnd"/>
            <w:r>
              <w:t xml:space="preserve"> в </w:t>
            </w:r>
            <w:proofErr w:type="spellStart"/>
            <w:r>
              <w:t>тематичната</w:t>
            </w:r>
            <w:proofErr w:type="spellEnd"/>
            <w:r>
              <w:t xml:space="preserve"> </w:t>
            </w:r>
            <w:proofErr w:type="spellStart"/>
            <w:r>
              <w:t>област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Опит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в </w:t>
            </w:r>
            <w:r>
              <w:rPr>
                <w:rFonts w:eastAsia="Times New Roman" w:cs="Times New Roman"/>
                <w:b/>
                <w:bCs/>
                <w:szCs w:val="24"/>
                <w:lang w:val="bg-BG"/>
              </w:rPr>
              <w:t xml:space="preserve">техническа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оценка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>/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мониторинг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на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проекти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szCs w:val="24"/>
              </w:rPr>
              <w:t>Директно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свързан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с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ролята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в НИФ (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оценка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536D97">
              <w:rPr>
                <w:rFonts w:eastAsia="Times New Roman" w:cs="Times New Roman"/>
                <w:szCs w:val="24"/>
              </w:rPr>
              <w:t>експертизи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536D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Разбиране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на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иновации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и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приложимост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6D3C" w:rsidRPr="000452FE" w:rsidRDefault="009A6D3C" w:rsidP="000452FE">
            <w:pPr>
              <w:spacing w:after="0" w:line="240" w:lineRule="auto"/>
              <w:rPr>
                <w:rFonts w:eastAsia="Times New Roman" w:cs="Times New Roman"/>
                <w:szCs w:val="24"/>
                <w:lang w:val="bg-BG"/>
              </w:rPr>
            </w:pPr>
            <w:proofErr w:type="spellStart"/>
            <w:r w:rsidRPr="00536D97">
              <w:rPr>
                <w:rFonts w:eastAsia="Times New Roman" w:cs="Times New Roman"/>
                <w:szCs w:val="24"/>
              </w:rPr>
              <w:t>Оценка</w:t>
            </w:r>
            <w:proofErr w:type="spellEnd"/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val="bg-BG"/>
              </w:rPr>
              <w:t>з</w:t>
            </w:r>
            <w:r w:rsidRPr="00536D97">
              <w:rPr>
                <w:rFonts w:eastAsia="Times New Roman" w:cs="Times New Roman"/>
                <w:szCs w:val="24"/>
              </w:rPr>
              <w:t xml:space="preserve">а </w:t>
            </w:r>
            <w:r>
              <w:rPr>
                <w:rFonts w:eastAsia="Times New Roman" w:cs="Times New Roman"/>
                <w:szCs w:val="24"/>
                <w:lang w:val="bg-BG"/>
              </w:rPr>
              <w:t>стратегически и бизнес анализи</w:t>
            </w:r>
            <w:r w:rsidRPr="00536D97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  <w:lang w:val="bg-BG"/>
              </w:rPr>
              <w:t>на иновации в тематичната област</w:t>
            </w:r>
          </w:p>
        </w:tc>
        <w:tc>
          <w:tcPr>
            <w:tcW w:w="0" w:type="auto"/>
            <w:vAlign w:val="center"/>
            <w:hideMark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9A6D3C" w:rsidRPr="00536D97" w:rsidTr="003F1B73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9A6D3C" w:rsidRPr="009A6D3C" w:rsidRDefault="009A6D3C" w:rsidP="009A6D3C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val="bg-BG"/>
              </w:rPr>
            </w:pPr>
            <w:r>
              <w:rPr>
                <w:rFonts w:eastAsia="Times New Roman" w:cs="Times New Roman"/>
                <w:szCs w:val="24"/>
                <w:lang w:val="bg-BG"/>
              </w:rPr>
              <w:t>Обща оценка:</w:t>
            </w:r>
          </w:p>
        </w:tc>
        <w:tc>
          <w:tcPr>
            <w:tcW w:w="0" w:type="auto"/>
            <w:vAlign w:val="center"/>
          </w:tcPr>
          <w:p w:rsidR="009A6D3C" w:rsidRPr="00536D97" w:rsidRDefault="009A6D3C" w:rsidP="00536D97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CF20D7" w:rsidRPr="00536D97" w:rsidTr="004451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20D7" w:rsidRPr="00CF20D7" w:rsidRDefault="00CF20D7" w:rsidP="0044513A">
            <w:pPr>
              <w:spacing w:after="0" w:line="240" w:lineRule="auto"/>
              <w:rPr>
                <w:rFonts w:eastAsia="Times New Roman" w:cs="Times New Roman"/>
                <w:szCs w:val="24"/>
                <w:vertAlign w:val="superscript"/>
              </w:rPr>
            </w:pP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Научна</w:t>
            </w:r>
            <w:proofErr w:type="spellEnd"/>
            <w:r w:rsidRPr="00536D97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536D97">
              <w:rPr>
                <w:rFonts w:eastAsia="Times New Roman" w:cs="Times New Roman"/>
                <w:b/>
                <w:bCs/>
                <w:szCs w:val="24"/>
              </w:rPr>
              <w:t>активност</w:t>
            </w:r>
            <w:proofErr w:type="spellEnd"/>
            <w:r>
              <w:rPr>
                <w:rStyle w:val="FootnoteReference"/>
                <w:rFonts w:eastAsia="Times New Roman" w:cs="Times New Roman"/>
                <w:b/>
                <w:bCs/>
                <w:szCs w:val="24"/>
              </w:rPr>
              <w:footnoteReference w:id="1"/>
            </w:r>
          </w:p>
        </w:tc>
        <w:tc>
          <w:tcPr>
            <w:tcW w:w="0" w:type="auto"/>
            <w:vAlign w:val="center"/>
            <w:hideMark/>
          </w:tcPr>
          <w:p w:rsidR="00CF20D7" w:rsidRPr="00F4460E" w:rsidRDefault="00CF20D7" w:rsidP="00CF20D7">
            <w:pPr>
              <w:spacing w:after="0" w:line="240" w:lineRule="auto"/>
              <w:rPr>
                <w:rFonts w:eastAsia="Times New Roman" w:cs="Times New Roman"/>
                <w:szCs w:val="24"/>
                <w:lang w:val="bg-BG"/>
              </w:rPr>
            </w:pPr>
            <w:r>
              <w:rPr>
                <w:rFonts w:eastAsia="Times New Roman" w:cs="Times New Roman"/>
                <w:szCs w:val="24"/>
                <w:lang w:val="bg-BG"/>
              </w:rPr>
              <w:t xml:space="preserve">Публикации, </w:t>
            </w:r>
            <w:r>
              <w:rPr>
                <w:rFonts w:eastAsia="Times New Roman" w:cs="Times New Roman"/>
                <w:szCs w:val="24"/>
              </w:rPr>
              <w:t>H-</w:t>
            </w:r>
            <w:r>
              <w:rPr>
                <w:rFonts w:eastAsia="Times New Roman" w:cs="Times New Roman"/>
                <w:szCs w:val="24"/>
                <w:lang w:val="bg-BG"/>
              </w:rPr>
              <w:t>индекс, референции</w:t>
            </w:r>
          </w:p>
        </w:tc>
        <w:tc>
          <w:tcPr>
            <w:tcW w:w="0" w:type="auto"/>
            <w:vAlign w:val="center"/>
            <w:hideMark/>
          </w:tcPr>
          <w:p w:rsidR="00CF20D7" w:rsidRPr="00536D97" w:rsidRDefault="00CF20D7" w:rsidP="0044513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536D97" w:rsidRDefault="00536D97" w:rsidP="00536D97">
      <w:pPr>
        <w:rPr>
          <w:lang w:val="bg-BG"/>
        </w:rPr>
      </w:pPr>
    </w:p>
    <w:p w:rsidR="009A6D3C" w:rsidRDefault="009A6D3C" w:rsidP="009A6D3C">
      <w:pPr>
        <w:rPr>
          <w:lang w:val="bg-BG"/>
        </w:rPr>
      </w:pPr>
      <w:r>
        <w:rPr>
          <w:lang w:val="bg-BG"/>
        </w:rPr>
        <w:t xml:space="preserve">Максимална оценка: </w:t>
      </w:r>
      <w:r w:rsidR="00CF20D7">
        <w:rPr>
          <w:lang w:val="bg-BG"/>
        </w:rPr>
        <w:t>2</w:t>
      </w:r>
      <w:r>
        <w:rPr>
          <w:lang w:val="bg-BG"/>
        </w:rPr>
        <w:t>5т., праг за одобряване: минимум 1</w:t>
      </w:r>
      <w:r w:rsidR="00CF20D7">
        <w:rPr>
          <w:lang w:val="bg-BG"/>
        </w:rPr>
        <w:t>3</w:t>
      </w:r>
      <w:r>
        <w:rPr>
          <w:lang w:val="bg-BG"/>
        </w:rPr>
        <w:t>т.</w:t>
      </w:r>
    </w:p>
    <w:p w:rsidR="009A6D3C" w:rsidRDefault="009A6D3C" w:rsidP="00536D97">
      <w:pPr>
        <w:rPr>
          <w:lang w:val="bg-BG"/>
        </w:rPr>
      </w:pP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0"/>
      </w:tblGrid>
      <w:tr w:rsidR="00536D97" w:rsidTr="00536D97">
        <w:tc>
          <w:tcPr>
            <w:tcW w:w="3964" w:type="dxa"/>
          </w:tcPr>
          <w:p w:rsidR="00536D97" w:rsidRDefault="00536D97" w:rsidP="00536D97">
            <w:pPr>
              <w:rPr>
                <w:lang w:val="bg-BG"/>
              </w:rPr>
            </w:pPr>
            <w:r>
              <w:t>СКАЛА ЗА ОЦЕНКА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2334"/>
            </w:tblGrid>
            <w:tr w:rsidR="00536D97" w:rsidRPr="00536D97" w:rsidTr="0042162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Оценка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Значение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Липсва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информация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Съществени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слабости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Значителни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слабости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Добро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ниво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Много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добро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ниво</w:t>
                  </w:r>
                  <w:proofErr w:type="spellEnd"/>
                </w:p>
              </w:tc>
            </w:tr>
            <w:tr w:rsidR="00536D97" w:rsidRPr="00536D97" w:rsidTr="0042162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r w:rsidRPr="00536D97">
                    <w:rPr>
                      <w:rFonts w:eastAsia="Times New Roman" w:cs="Times New Roman"/>
                      <w:b/>
                      <w:bCs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36D97" w:rsidRPr="00536D97" w:rsidRDefault="00536D97" w:rsidP="00536D97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</w:rPr>
                  </w:pP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Отлично</w:t>
                  </w:r>
                  <w:proofErr w:type="spellEnd"/>
                  <w:r w:rsidRPr="00536D97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536D97">
                    <w:rPr>
                      <w:rFonts w:eastAsia="Times New Roman" w:cs="Times New Roman"/>
                      <w:szCs w:val="24"/>
                    </w:rPr>
                    <w:t>ниво</w:t>
                  </w:r>
                  <w:proofErr w:type="spellEnd"/>
                </w:p>
              </w:tc>
            </w:tr>
          </w:tbl>
          <w:p w:rsidR="00536D97" w:rsidRDefault="00536D97">
            <w:pPr>
              <w:rPr>
                <w:lang w:val="bg-BG"/>
              </w:rPr>
            </w:pPr>
          </w:p>
        </w:tc>
        <w:tc>
          <w:tcPr>
            <w:tcW w:w="5670" w:type="dxa"/>
          </w:tcPr>
          <w:p w:rsidR="00536D97" w:rsidRDefault="00536D97" w:rsidP="00536D97">
            <w:pPr>
              <w:rPr>
                <w:lang w:val="bg-BG"/>
              </w:rPr>
            </w:pPr>
          </w:p>
        </w:tc>
      </w:tr>
    </w:tbl>
    <w:p w:rsidR="000452FE" w:rsidRDefault="000452FE" w:rsidP="00CE2EE2">
      <w:pPr>
        <w:rPr>
          <w:lang w:val="bg-BG"/>
        </w:rPr>
      </w:pPr>
    </w:p>
    <w:p w:rsidR="000452FE" w:rsidRDefault="000452FE">
      <w:pPr>
        <w:rPr>
          <w:lang w:val="bg-BG"/>
        </w:rPr>
      </w:pPr>
    </w:p>
    <w:sectPr w:rsidR="000452FE" w:rsidSect="00CE2EE2"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FF2" w:rsidRDefault="00A42FF2" w:rsidP="00536D97">
      <w:pPr>
        <w:spacing w:after="0" w:line="240" w:lineRule="auto"/>
      </w:pPr>
      <w:r>
        <w:separator/>
      </w:r>
    </w:p>
  </w:endnote>
  <w:endnote w:type="continuationSeparator" w:id="0">
    <w:p w:rsidR="00A42FF2" w:rsidRDefault="00A42FF2" w:rsidP="0053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FF2" w:rsidRDefault="00A42FF2" w:rsidP="00536D97">
      <w:pPr>
        <w:spacing w:after="0" w:line="240" w:lineRule="auto"/>
      </w:pPr>
      <w:r>
        <w:separator/>
      </w:r>
    </w:p>
  </w:footnote>
  <w:footnote w:type="continuationSeparator" w:id="0">
    <w:p w:rsidR="00A42FF2" w:rsidRDefault="00A42FF2" w:rsidP="00536D97">
      <w:pPr>
        <w:spacing w:after="0" w:line="240" w:lineRule="auto"/>
      </w:pPr>
      <w:r>
        <w:continuationSeparator/>
      </w:r>
    </w:p>
  </w:footnote>
  <w:footnote w:id="1">
    <w:p w:rsidR="00CF20D7" w:rsidRPr="00CF20D7" w:rsidRDefault="00CF20D7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Оценката не се включва в общата оценка, на база на която се прави класирането.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7BED"/>
    <w:multiLevelType w:val="multilevel"/>
    <w:tmpl w:val="E722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B3FA0"/>
    <w:multiLevelType w:val="multilevel"/>
    <w:tmpl w:val="3D56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97"/>
    <w:rsid w:val="000452FE"/>
    <w:rsid w:val="00381E09"/>
    <w:rsid w:val="0041499E"/>
    <w:rsid w:val="00536D97"/>
    <w:rsid w:val="007E05D5"/>
    <w:rsid w:val="009A179B"/>
    <w:rsid w:val="009A6D3C"/>
    <w:rsid w:val="00A42FF2"/>
    <w:rsid w:val="00B95B86"/>
    <w:rsid w:val="00CE2EE2"/>
    <w:rsid w:val="00CF20D7"/>
    <w:rsid w:val="00D6762C"/>
    <w:rsid w:val="00EB6F44"/>
    <w:rsid w:val="00F4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9D9AF5-0870-4D28-B9A3-5AD1A5A3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D9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6D9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36D97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36D9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D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D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D97"/>
    <w:rPr>
      <w:vertAlign w:val="superscript"/>
    </w:rPr>
  </w:style>
  <w:style w:type="table" w:styleId="TableGrid">
    <w:name w:val="Table Grid"/>
    <w:basedOn w:val="TableNormal"/>
    <w:uiPriority w:val="39"/>
    <w:rsid w:val="0053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3538-7551-4585-8073-DB352234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Philipova</dc:creator>
  <cp:keywords/>
  <dc:description/>
  <cp:lastModifiedBy>Hristina Popova</cp:lastModifiedBy>
  <cp:revision>2</cp:revision>
  <dcterms:created xsi:type="dcterms:W3CDTF">2026-06-29T12:01:00Z</dcterms:created>
  <dcterms:modified xsi:type="dcterms:W3CDTF">2026-06-29T12:01:00Z</dcterms:modified>
</cp:coreProperties>
</file>