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106" w:rsidRPr="00DD200D" w:rsidRDefault="00CD3106" w:rsidP="00DD200D">
      <w:pPr>
        <w:jc w:val="center"/>
        <w:rPr>
          <w:b/>
        </w:rPr>
      </w:pPr>
      <w:bookmarkStart w:id="0" w:name="_GoBack"/>
      <w:bookmarkEnd w:id="0"/>
      <w:r w:rsidRPr="00DD200D">
        <w:rPr>
          <w:b/>
        </w:rPr>
        <w:t>Gender Equality Plan</w:t>
      </w:r>
    </w:p>
    <w:p w:rsidR="00CD3106" w:rsidRPr="00CD3106" w:rsidRDefault="00CD3106" w:rsidP="00CD3106"/>
    <w:p w:rsidR="00CD3106" w:rsidRPr="00CD3106" w:rsidRDefault="00CD3106" w:rsidP="00DD200D">
      <w:pPr>
        <w:jc w:val="center"/>
        <w:rPr>
          <w:b/>
        </w:rPr>
      </w:pPr>
      <w:r w:rsidRPr="00CD3106">
        <w:rPr>
          <w:b/>
        </w:rPr>
        <w:t>Foreword</w:t>
      </w:r>
    </w:p>
    <w:p w:rsidR="00CD3106" w:rsidRPr="00CD3106" w:rsidRDefault="00CD3106" w:rsidP="00CD3106">
      <w:r w:rsidRPr="00CD3106">
        <w:t>This foreword was written by Ms. Boyka Vassileva, Managing Director of the National Innovation Fund.</w:t>
      </w:r>
    </w:p>
    <w:p w:rsidR="00CD3106" w:rsidRPr="00CD3106" w:rsidRDefault="00CD3106" w:rsidP="00DD200D">
      <w:pPr>
        <w:jc w:val="center"/>
        <w:rPr>
          <w:b/>
        </w:rPr>
      </w:pPr>
      <w:r w:rsidRPr="00CD3106">
        <w:rPr>
          <w:b/>
        </w:rPr>
        <w:t>Our Commitment</w:t>
      </w:r>
    </w:p>
    <w:p w:rsidR="00CD3106" w:rsidRPr="00CD3106" w:rsidRDefault="00CD3106" w:rsidP="00CD3106">
      <w:r w:rsidRPr="00CD3106">
        <w:t>The National Innovation Fund is committed to promoting gender equality among its staff and within the research and innovation ecosystem, as part of our broader commitment to equality, diversity, and inclusion.</w:t>
      </w:r>
    </w:p>
    <w:p w:rsidR="00CD3106" w:rsidRPr="00CD3106" w:rsidRDefault="00CD3106" w:rsidP="00CD3106">
      <w:r w:rsidRPr="00CD3106">
        <w:t>A dynamic, diverse, and inclusive research and innovation system is essential for achieving high-impact results and sustainable outcomes. It must reflect the diversity of society by ensuring that all individuals have equal opportunities to participate in, contribute to, and benefit from innovation and research activities.</w:t>
      </w:r>
    </w:p>
    <w:p w:rsidR="00CD3106" w:rsidRPr="00CD3106" w:rsidRDefault="00CD3106" w:rsidP="00CD3106">
      <w:r w:rsidRPr="00CD3106">
        <w:t>Many of our efforts to promote gender equality are embedded in ongoing initiatives, policies, and action plans and are integrated into our evolving strategy for equality, diversity, and inclusion, as well as into human resources development measures.</w:t>
      </w:r>
    </w:p>
    <w:p w:rsidR="00CD3106" w:rsidRPr="00CD3106" w:rsidRDefault="00CD3106" w:rsidP="00CD3106">
      <w:r w:rsidRPr="00CD3106">
        <w:t>This Gender Equality Plan (GEP), which is a prerequisite for eligibility for funding under the Horizon Europe program, allows us to focus specifically on addressing gender inequalities and to implement targeted measures that complement our broader commitments to equality, diversity, and inclusion.</w:t>
      </w:r>
    </w:p>
    <w:p w:rsidR="00CD3106" w:rsidRPr="00CD3106" w:rsidRDefault="00CD3106" w:rsidP="00CD3106">
      <w:r w:rsidRPr="00CD3106">
        <w:t>In my capacity as Manager of the National Innovation Fund, I approve this plan as a guiding framework for our ongoing efforts to achieve real and sustainable gender equality within the organization and across the broader innovation system.</w:t>
      </w:r>
    </w:p>
    <w:p w:rsidR="00CD3106" w:rsidRPr="00CD3106" w:rsidRDefault="00CD3106" w:rsidP="00DD200D">
      <w:pPr>
        <w:jc w:val="center"/>
        <w:rPr>
          <w:b/>
        </w:rPr>
      </w:pPr>
      <w:r w:rsidRPr="00CD3106">
        <w:rPr>
          <w:b/>
        </w:rPr>
        <w:t>Introduction</w:t>
      </w:r>
    </w:p>
    <w:p w:rsidR="00CD3106" w:rsidRPr="00CD3106" w:rsidRDefault="00CD3106" w:rsidP="00CD3106">
      <w:r w:rsidRPr="00CD3106">
        <w:t>Starting in 2022, the European Commission introduced Gender Equality Plans (GEPs) as an eligibility criterion for public authorities, research organizations, and higher education institutions applying for funding under the “Horizon Europe” Framework Program for Research and Innovation (2021–2027).</w:t>
      </w:r>
    </w:p>
    <w:p w:rsidR="00CD3106" w:rsidRPr="00CD3106" w:rsidRDefault="00CD3106" w:rsidP="00CD3106">
      <w:r w:rsidRPr="00CD3106">
        <w:t>A Gender Equality Plan is a set of commitments and actions at the organizational level aimed at promoting gender equality. This plan outlines:</w:t>
      </w:r>
    </w:p>
    <w:p w:rsidR="00CD3106" w:rsidRPr="00CD3106" w:rsidRDefault="00CD3106" w:rsidP="00CD3106">
      <w:r w:rsidRPr="00CD3106">
        <w:t>• how the National Innovation Fund meets the specific eligibility requirements for funding under “Horizon Europe”</w:t>
      </w:r>
    </w:p>
    <w:p w:rsidR="00CD3106" w:rsidRPr="00CD3106" w:rsidRDefault="00CD3106" w:rsidP="00CD3106">
      <w:r w:rsidRPr="00CD3106">
        <w:t>• the actions we are committed to implementing within the five thematic areas recommended by the European Commission</w:t>
      </w:r>
    </w:p>
    <w:p w:rsidR="00CD3106" w:rsidRPr="00CD3106" w:rsidRDefault="00CD3106" w:rsidP="00CD3106">
      <w:r w:rsidRPr="00CD3106">
        <w:lastRenderedPageBreak/>
        <w:t>In preparing this document, we have followed the official Horizon Europe guidelines on gender equality plans (op.europa.eu), thereby ensuring compliance with European standards and best practices for promoting gender equality in research and innovation.</w:t>
      </w:r>
    </w:p>
    <w:p w:rsidR="00CD3106" w:rsidRPr="00CD3106" w:rsidRDefault="00CD3106" w:rsidP="00CD3106">
      <w:r w:rsidRPr="00CD3106">
        <w:t>The Republic of Bulgaria pursues a consistent gender equality policy, coordinated in accordance with national specificities and commitments under international agreements to which Bulgaria is a party, including in its capacity as a Member State of the European Union.</w:t>
      </w:r>
    </w:p>
    <w:p w:rsidR="00CD3106" w:rsidRPr="00CD3106" w:rsidRDefault="00CD3106" w:rsidP="00CD3106">
      <w:r w:rsidRPr="00CD3106">
        <w:t>More information can be found here and in the attached document:</w:t>
      </w:r>
    </w:p>
    <w:p w:rsidR="00CD3106" w:rsidRPr="00CD3106" w:rsidRDefault="00CD3106" w:rsidP="00CD3106">
      <w:r w:rsidRPr="00CD3106">
        <w:t>https://mlsp.government.bg/eng/equality-policy</w:t>
      </w:r>
    </w:p>
    <w:p w:rsidR="00CD3106" w:rsidRPr="00CD3106" w:rsidRDefault="00CD3106" w:rsidP="00CD3106"/>
    <w:sectPr w:rsidR="00CD3106" w:rsidRPr="00CD310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858"/>
    <w:rsid w:val="001733FA"/>
    <w:rsid w:val="00361858"/>
    <w:rsid w:val="004B0C0B"/>
    <w:rsid w:val="008A61D8"/>
    <w:rsid w:val="00CD3106"/>
    <w:rsid w:val="00DD2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EA7501-818B-4B16-A9E8-1A9FF03C3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57FDF-680E-4A98-BF3E-AAC37637C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Hristina Popova</dc:creator>
  <cp:keywords/>
  <dc:description/>
  <cp:lastModifiedBy>Hristina Popova</cp:lastModifiedBy>
  <cp:revision>2</cp:revision>
  <dcterms:created xsi:type="dcterms:W3CDTF">2026-04-27T11:55:00Z</dcterms:created>
  <dcterms:modified xsi:type="dcterms:W3CDTF">2026-04-27T11:55:00Z</dcterms:modified>
</cp:coreProperties>
</file>